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89B" w:rsidRDefault="00840E37" w:rsidP="00840E37">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sidRPr="00840E37">
        <w:rPr>
          <w:rFonts w:ascii="Arial" w:hAnsi="Arial" w:cs="Arial"/>
          <w:bCs/>
          <w:spacing w:val="-3"/>
          <w:sz w:val="22"/>
          <w:szCs w:val="22"/>
        </w:rPr>
        <w:t>The Queensland Government has developed a strategy for trade and investment, in partnership with government agencies and in consultation with key industry bodies</w:t>
      </w:r>
      <w:r w:rsidR="00D6589B">
        <w:rPr>
          <w:rFonts w:ascii="Arial" w:hAnsi="Arial" w:cs="Arial"/>
          <w:bCs/>
          <w:spacing w:val="-3"/>
          <w:sz w:val="22"/>
          <w:szCs w:val="22"/>
        </w:rPr>
        <w:t>.</w:t>
      </w:r>
    </w:p>
    <w:p w:rsidR="00D6589B" w:rsidRDefault="00840E37" w:rsidP="00840E37">
      <w:pPr>
        <w:numPr>
          <w:ilvl w:val="0"/>
          <w:numId w:val="1"/>
        </w:numPr>
        <w:tabs>
          <w:tab w:val="clear" w:pos="720"/>
          <w:tab w:val="num" w:pos="360"/>
        </w:tabs>
        <w:spacing w:before="240"/>
        <w:ind w:left="360"/>
        <w:jc w:val="both"/>
        <w:rPr>
          <w:rFonts w:ascii="Arial" w:hAnsi="Arial" w:cs="Arial"/>
          <w:bCs/>
          <w:spacing w:val="-3"/>
          <w:sz w:val="22"/>
          <w:szCs w:val="22"/>
        </w:rPr>
      </w:pPr>
      <w:r w:rsidRPr="00840E37">
        <w:rPr>
          <w:rFonts w:ascii="Arial" w:hAnsi="Arial" w:cs="Arial"/>
          <w:bCs/>
          <w:spacing w:val="-3"/>
          <w:sz w:val="22"/>
          <w:szCs w:val="22"/>
        </w:rPr>
        <w:t>The strategy provides a whole-of-government approach to the coordination and targeting of the Queensland Government’s trade and investment activities. Focusing on both Queensland’s existing sectoral strengths and emerging opportunities, it will support economic growth and innovation as well as the creation of high-quality jobs across Queensland.</w:t>
      </w:r>
    </w:p>
    <w:p w:rsidR="00840E37" w:rsidRPr="00A527A5" w:rsidRDefault="00840E37" w:rsidP="00840E37">
      <w:pPr>
        <w:numPr>
          <w:ilvl w:val="0"/>
          <w:numId w:val="1"/>
        </w:numPr>
        <w:tabs>
          <w:tab w:val="clear" w:pos="720"/>
          <w:tab w:val="num" w:pos="360"/>
        </w:tabs>
        <w:spacing w:before="240"/>
        <w:ind w:left="360"/>
        <w:jc w:val="both"/>
        <w:rPr>
          <w:rFonts w:ascii="Arial" w:hAnsi="Arial" w:cs="Arial"/>
          <w:bCs/>
          <w:spacing w:val="-3"/>
          <w:sz w:val="22"/>
          <w:szCs w:val="22"/>
        </w:rPr>
      </w:pPr>
      <w:r w:rsidRPr="00840E37">
        <w:rPr>
          <w:rFonts w:ascii="Arial" w:hAnsi="Arial" w:cs="Arial"/>
          <w:bCs/>
          <w:spacing w:val="-3"/>
          <w:sz w:val="22"/>
          <w:szCs w:val="22"/>
        </w:rPr>
        <w:t>The Strategy is committed to building on Queensland’s existing economic strengths, while also driving growth in emerging sectors. This includes identifying and supporting key sectoral strengths such as mining and mining equipment, technology and services, food and agribusiness, tourism and international education and training. It will also support growth in our emerging sectors, including advanced manufacturing, defence and aerospace, biomedical and life sciences, renewable energy, tropical medicine</w:t>
      </w:r>
      <w:r>
        <w:rPr>
          <w:rFonts w:ascii="Arial" w:hAnsi="Arial" w:cs="Arial"/>
          <w:bCs/>
          <w:spacing w:val="-3"/>
          <w:sz w:val="22"/>
          <w:szCs w:val="22"/>
        </w:rPr>
        <w:t>,</w:t>
      </w:r>
      <w:r w:rsidRPr="00840E37">
        <w:rPr>
          <w:rFonts w:ascii="Arial" w:hAnsi="Arial" w:cs="Arial"/>
          <w:bCs/>
          <w:spacing w:val="-3"/>
          <w:sz w:val="22"/>
          <w:szCs w:val="22"/>
        </w:rPr>
        <w:t xml:space="preserve"> and biofutures</w:t>
      </w:r>
      <w:r>
        <w:rPr>
          <w:rFonts w:ascii="Arial" w:hAnsi="Arial" w:cs="Arial"/>
          <w:bCs/>
          <w:spacing w:val="-3"/>
          <w:sz w:val="22"/>
          <w:szCs w:val="22"/>
        </w:rPr>
        <w:t>.</w:t>
      </w:r>
    </w:p>
    <w:p w:rsidR="00840E37" w:rsidRPr="00840E37" w:rsidRDefault="00D6589B" w:rsidP="00D6589B">
      <w:pPr>
        <w:numPr>
          <w:ilvl w:val="0"/>
          <w:numId w:val="1"/>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approved</w:t>
      </w:r>
      <w:r>
        <w:rPr>
          <w:rFonts w:ascii="Arial" w:hAnsi="Arial" w:cs="Arial"/>
          <w:sz w:val="22"/>
          <w:szCs w:val="22"/>
        </w:rPr>
        <w:t xml:space="preserve"> </w:t>
      </w:r>
      <w:r w:rsidR="00840E37">
        <w:rPr>
          <w:rFonts w:ascii="Arial" w:hAnsi="Arial" w:cs="Arial"/>
          <w:sz w:val="22"/>
          <w:szCs w:val="22"/>
        </w:rPr>
        <w:t xml:space="preserve">the </w:t>
      </w:r>
      <w:bookmarkStart w:id="1" w:name="OLE_LINK1"/>
      <w:bookmarkStart w:id="2" w:name="OLE_LINK2"/>
      <w:bookmarkStart w:id="3" w:name="OLE_LINK3"/>
      <w:r w:rsidR="00840E37">
        <w:rPr>
          <w:rFonts w:ascii="Arial" w:hAnsi="Arial" w:cs="Arial"/>
          <w:sz w:val="22"/>
          <w:szCs w:val="22"/>
        </w:rPr>
        <w:t>Queensland Trade and Investment Strategy 2017-2022</w:t>
      </w:r>
      <w:bookmarkEnd w:id="1"/>
      <w:bookmarkEnd w:id="2"/>
      <w:bookmarkEnd w:id="3"/>
      <w:r w:rsidR="00840E37">
        <w:rPr>
          <w:rFonts w:ascii="Arial" w:hAnsi="Arial" w:cs="Arial"/>
          <w:sz w:val="22"/>
          <w:szCs w:val="22"/>
        </w:rPr>
        <w:t>.</w:t>
      </w:r>
    </w:p>
    <w:p w:rsidR="00D6589B" w:rsidRPr="00C07656" w:rsidRDefault="00D6589B" w:rsidP="00D6589B">
      <w:pPr>
        <w:spacing w:before="120"/>
        <w:jc w:val="both"/>
        <w:rPr>
          <w:rFonts w:ascii="Arial" w:hAnsi="Arial" w:cs="Arial"/>
          <w:sz w:val="22"/>
          <w:szCs w:val="22"/>
        </w:rPr>
      </w:pPr>
    </w:p>
    <w:p w:rsidR="00D6589B" w:rsidRPr="00C07656" w:rsidRDefault="00D6589B" w:rsidP="00D6589B">
      <w:pPr>
        <w:keepNext/>
        <w:numPr>
          <w:ilvl w:val="0"/>
          <w:numId w:val="1"/>
        </w:numPr>
        <w:tabs>
          <w:tab w:val="clear" w:pos="720"/>
          <w:tab w:val="num" w:pos="360"/>
        </w:tabs>
        <w:ind w:left="357" w:hanging="357"/>
        <w:jc w:val="both"/>
        <w:rPr>
          <w:rFonts w:ascii="Arial" w:hAnsi="Arial" w:cs="Arial"/>
          <w:sz w:val="22"/>
          <w:szCs w:val="22"/>
        </w:rPr>
      </w:pPr>
      <w:r w:rsidRPr="00C07656">
        <w:rPr>
          <w:rFonts w:ascii="Arial" w:hAnsi="Arial" w:cs="Arial"/>
          <w:i/>
          <w:sz w:val="22"/>
          <w:szCs w:val="22"/>
          <w:u w:val="single"/>
        </w:rPr>
        <w:t>Attachments</w:t>
      </w:r>
    </w:p>
    <w:p w:rsidR="00D6589B" w:rsidRDefault="00473C4D" w:rsidP="00D6589B">
      <w:pPr>
        <w:numPr>
          <w:ilvl w:val="0"/>
          <w:numId w:val="2"/>
        </w:numPr>
        <w:spacing w:before="120"/>
        <w:ind w:left="811"/>
        <w:jc w:val="both"/>
        <w:rPr>
          <w:rFonts w:ascii="Arial" w:hAnsi="Arial" w:cs="Arial"/>
          <w:sz w:val="22"/>
          <w:szCs w:val="22"/>
        </w:rPr>
      </w:pPr>
      <w:hyperlink r:id="rId10" w:history="1">
        <w:r w:rsidR="00840E37" w:rsidRPr="00E059DE">
          <w:rPr>
            <w:rStyle w:val="Hyperlink"/>
            <w:rFonts w:ascii="Arial" w:hAnsi="Arial" w:cs="Arial"/>
            <w:sz w:val="22"/>
            <w:szCs w:val="22"/>
          </w:rPr>
          <w:t>Queensland Trade and Investment Strategy 2017-2022</w:t>
        </w:r>
      </w:hyperlink>
    </w:p>
    <w:sectPr w:rsidR="00D6589B" w:rsidSect="00840E37">
      <w:head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1B2" w:rsidRDefault="00FA31B2" w:rsidP="00D6589B">
      <w:r>
        <w:separator/>
      </w:r>
    </w:p>
  </w:endnote>
  <w:endnote w:type="continuationSeparator" w:id="0">
    <w:p w:rsidR="00FA31B2" w:rsidRDefault="00FA31B2"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1B2" w:rsidRDefault="00FA31B2" w:rsidP="00D6589B">
      <w:r>
        <w:separator/>
      </w:r>
    </w:p>
  </w:footnote>
  <w:footnote w:type="continuationSeparator" w:id="0">
    <w:p w:rsidR="00FA31B2" w:rsidRDefault="00FA31B2"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840E37">
      <w:rPr>
        <w:rFonts w:ascii="Arial" w:hAnsi="Arial" w:cs="Arial"/>
        <w:b/>
        <w:color w:val="auto"/>
        <w:sz w:val="22"/>
        <w:szCs w:val="22"/>
        <w:lang w:eastAsia="en-US"/>
      </w:rPr>
      <w:t>November 2016</w:t>
    </w:r>
  </w:p>
  <w:p w:rsidR="00840E37" w:rsidRDefault="00840E37" w:rsidP="00D6589B">
    <w:pPr>
      <w:pStyle w:val="Header"/>
      <w:spacing w:before="120"/>
      <w:rPr>
        <w:rFonts w:ascii="Arial" w:hAnsi="Arial" w:cs="Arial"/>
        <w:b/>
        <w:sz w:val="22"/>
        <w:szCs w:val="22"/>
        <w:u w:val="single"/>
      </w:rPr>
    </w:pPr>
    <w:r w:rsidRPr="00840E37">
      <w:rPr>
        <w:rFonts w:ascii="Arial" w:hAnsi="Arial" w:cs="Arial"/>
        <w:b/>
        <w:sz w:val="22"/>
        <w:szCs w:val="22"/>
        <w:u w:val="single"/>
      </w:rPr>
      <w:t>Queensland Trade an</w:t>
    </w:r>
    <w:r>
      <w:rPr>
        <w:rFonts w:ascii="Arial" w:hAnsi="Arial" w:cs="Arial"/>
        <w:b/>
        <w:sz w:val="22"/>
        <w:szCs w:val="22"/>
        <w:u w:val="single"/>
      </w:rPr>
      <w:t>d Investment Strategy 2017-2022</w:t>
    </w:r>
  </w:p>
  <w:p w:rsidR="00CB1501" w:rsidRDefault="00840E37" w:rsidP="00840E37">
    <w:pPr>
      <w:pStyle w:val="Header"/>
      <w:pBdr>
        <w:bottom w:val="single" w:sz="4" w:space="1" w:color="auto"/>
      </w:pBdr>
      <w:spacing w:before="120"/>
      <w:rPr>
        <w:rFonts w:ascii="Arial" w:hAnsi="Arial" w:cs="Arial"/>
        <w:b/>
        <w:sz w:val="22"/>
        <w:szCs w:val="22"/>
        <w:u w:val="single"/>
      </w:rPr>
    </w:pPr>
    <w:r w:rsidRPr="00840E37">
      <w:rPr>
        <w:rFonts w:ascii="Arial" w:hAnsi="Arial" w:cs="Arial"/>
        <w:b/>
        <w:sz w:val="22"/>
        <w:szCs w:val="22"/>
        <w:u w:val="single"/>
      </w:rPr>
      <w:t>Deputy Premier, Minister for Infrastructure, Local Government and Planning and Minister for Trade and Investment</w:t>
    </w:r>
  </w:p>
  <w:p w:rsidR="00840E37" w:rsidRDefault="00840E37"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E37"/>
    <w:rsid w:val="00080F8F"/>
    <w:rsid w:val="0010384C"/>
    <w:rsid w:val="00152095"/>
    <w:rsid w:val="00174117"/>
    <w:rsid w:val="003A3BDD"/>
    <w:rsid w:val="0043543B"/>
    <w:rsid w:val="00473C4D"/>
    <w:rsid w:val="00501C66"/>
    <w:rsid w:val="00550873"/>
    <w:rsid w:val="007265D0"/>
    <w:rsid w:val="00732E22"/>
    <w:rsid w:val="00741C20"/>
    <w:rsid w:val="007F44F4"/>
    <w:rsid w:val="00840E37"/>
    <w:rsid w:val="00904077"/>
    <w:rsid w:val="00937A4A"/>
    <w:rsid w:val="00B535DD"/>
    <w:rsid w:val="00B95A06"/>
    <w:rsid w:val="00C75E67"/>
    <w:rsid w:val="00CB1501"/>
    <w:rsid w:val="00CD7A50"/>
    <w:rsid w:val="00CF0D8A"/>
    <w:rsid w:val="00D6589B"/>
    <w:rsid w:val="00E059DE"/>
    <w:rsid w:val="00F24A8A"/>
    <w:rsid w:val="00F45B99"/>
    <w:rsid w:val="00F94D48"/>
    <w:rsid w:val="00FA31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 w:type="character" w:styleId="Hyperlink">
    <w:name w:val="Hyperlink"/>
    <w:basedOn w:val="DefaultParagraphFont"/>
    <w:uiPriority w:val="99"/>
    <w:unhideWhenUsed/>
    <w:rsid w:val="00E059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77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Attachments/Strategy.PDF"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Dropbox%20(DPC)\Word%20Templates\DPC\Cabinet\Cab%20Sub%20-%20At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A2DE67D7649D44BCBFB1FAB7B40999" ma:contentTypeVersion="5" ma:contentTypeDescription="Create a new document." ma:contentTypeScope="" ma:versionID="0473884a8c90e0c9405ed35bf2963b3e">
  <xsd:schema xmlns:xsd="http://www.w3.org/2001/XMLSchema" xmlns:xs="http://www.w3.org/2001/XMLSchema" xmlns:p="http://schemas.microsoft.com/office/2006/metadata/properties" xmlns:ns2="39303455-0690-4fc8-a6f1-b969d4549fb5" xmlns:ns3="0303becd-d999-4b18-bd4d-d2e9f8940f02" targetNamespace="http://schemas.microsoft.com/office/2006/metadata/properties" ma:root="true" ma:fieldsID="a7b15683be1dfa43ecbcf83b6ecb4635" ns2:_="" ns3:_="">
    <xsd:import namespace="39303455-0690-4fc8-a6f1-b969d4549fb5"/>
    <xsd:import namespace="0303becd-d999-4b18-bd4d-d2e9f8940f0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03455-0690-4fc8-a6f1-b969d4549f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03becd-d999-4b18-bd4d-d2e9f8940f0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ADAFE8-8EBC-4A19-8F84-1DB5AA4F2A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17DA77-8086-41A2-9220-0C93E96EE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303455-0690-4fc8-a6f1-b969d4549fb5"/>
    <ds:schemaRef ds:uri="0303becd-d999-4b18-bd4d-d2e9f8940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1F1B1D-A6D3-4A47-8094-220E4BC079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Cab Sub - Att - Proactive Release Summary.dotx</Template>
  <TotalTime>10</TotalTime>
  <Pages>1</Pages>
  <Words>159</Words>
  <Characters>1026</Characters>
  <Application>Microsoft Office Word</Application>
  <DocSecurity>0</DocSecurity>
  <Lines>16</Lines>
  <Paragraphs>6</Paragraphs>
  <ScaleCrop>false</ScaleCrop>
  <HeadingPairs>
    <vt:vector size="2" baseType="variant">
      <vt:variant>
        <vt:lpstr>Title</vt:lpstr>
      </vt:variant>
      <vt:variant>
        <vt:i4>1</vt:i4>
      </vt:variant>
    </vt:vector>
  </HeadingPairs>
  <TitlesOfParts>
    <vt:vector size="1" baseType="lpstr">
      <vt:lpstr>Proactive Release Summary</vt:lpstr>
    </vt:vector>
  </TitlesOfParts>
  <Manager/>
  <Company/>
  <LinksUpToDate>false</LinksUpToDate>
  <CharactersWithSpaces>1180</CharactersWithSpaces>
  <SharedDoc>false</SharedDoc>
  <HyperlinkBase>https://www.cabinet.qld.gov.au/documents/2016/Nov/QTIStrat/</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4</cp:revision>
  <dcterms:created xsi:type="dcterms:W3CDTF">2018-02-14T02:16:00Z</dcterms:created>
  <dcterms:modified xsi:type="dcterms:W3CDTF">2018-03-26T01:54:00Z</dcterms:modified>
  <cp:category>Trade,Investment,Economic_Development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0x010100ECA2DE67D7649D44BCBFB1FAB7B40999</vt:lpwstr>
  </property>
  <property fmtid="{D5CDD505-2E9C-101B-9397-08002B2CF9AE}" pid="3" name="Document Type">
    <vt:lpwstr>Cabinet Submission</vt:lpwstr>
  </property>
</Properties>
</file>